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6.1.1 The governance of the institution is reflective of an effective leadership and participatory mechanism in tune with the vision and mission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NATURE OF GOVERNANCE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The significant hallmark of the governance and administration of the institution are:</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Democratic, Participatory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Stakeholder friendly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Delegation of authority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Implementing through functional units and cells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Periodic revision and critical reflection on action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Adaptability to change in tune with technological advancement</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PERSPECTIVE/STRATEGIC PLAN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The strategic plan of the institution goes in tune with the mission and vision statement of the institution which are framed as per the national policies and constitutional obligations emerging from time to time which mainly focuses on an integrated culture centric and democr</w:t>
      </w:r>
      <w:r>
        <w:rPr>
          <w:rFonts w:ascii="Times New Roman" w:eastAsia="Times New Roman" w:hAnsi="Times New Roman" w:cs="Times New Roman"/>
          <w:sz w:val="24"/>
          <w:szCs w:val="24"/>
          <w:lang w:eastAsia="en-GB"/>
        </w:rPr>
        <w:t>atic values of nation building.</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The significant features are: </w:t>
      </w:r>
    </w:p>
    <w:p w:rsid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Functional demarcation of domains of missions such as personal, social, academic, aesthetic, </w:t>
      </w:r>
    </w:p>
    <w:p w:rsid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ethical and emotional objectives.</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 </w:t>
      </w:r>
    </w:p>
    <w:p w:rsid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Learn to earn and earn to learn is motto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Enable prospective teachers to conform with secular, democratic and scientific values and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social commitments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Training to participatory mechanism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Develop leader ship quality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Daily activity included inculcate mission and vision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Three phases of Decision making in academic, administrative, co academic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Academic decision-making included principal, faculty, students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Co academic decision making included principal faculty, students, </w:t>
      </w:r>
      <w:proofErr w:type="spellStart"/>
      <w:r w:rsidRPr="00A31CEE">
        <w:rPr>
          <w:rFonts w:ascii="Times New Roman" w:eastAsia="Times New Roman" w:hAnsi="Times New Roman" w:cs="Times New Roman"/>
          <w:sz w:val="24"/>
          <w:szCs w:val="24"/>
          <w:lang w:eastAsia="en-GB"/>
        </w:rPr>
        <w:t>pta</w:t>
      </w:r>
      <w:proofErr w:type="spellEnd"/>
      <w:r w:rsidRPr="00A31CEE">
        <w:rPr>
          <w:rFonts w:ascii="Times New Roman" w:eastAsia="Times New Roman" w:hAnsi="Times New Roman" w:cs="Times New Roman"/>
          <w:sz w:val="24"/>
          <w:szCs w:val="24"/>
          <w:lang w:eastAsia="en-GB"/>
        </w:rPr>
        <w:t xml:space="preserve">, alumni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sym w:font="Symbol" w:char="F0B7"/>
      </w:r>
      <w:r w:rsidRPr="00A31CEE">
        <w:rPr>
          <w:rFonts w:ascii="Times New Roman" w:eastAsia="Times New Roman" w:hAnsi="Times New Roman" w:cs="Times New Roman"/>
          <w:sz w:val="24"/>
          <w:szCs w:val="24"/>
          <w:lang w:eastAsia="en-GB"/>
        </w:rPr>
        <w:t xml:space="preserve"> Administrative decision making included principal faculty and administrative wing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Participation of Teachers in Decision-Making Bodies.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The day-to-day functioning of the college such as the Staff Council, Examination Committee,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r w:rsidRPr="00A31CEE">
        <w:rPr>
          <w:rFonts w:ascii="Times New Roman" w:eastAsia="Times New Roman" w:hAnsi="Times New Roman" w:cs="Times New Roman"/>
          <w:sz w:val="24"/>
          <w:szCs w:val="24"/>
          <w:lang w:eastAsia="en-GB"/>
        </w:rPr>
        <w:t xml:space="preserve">Admission Committee, Library Committee, the Journal Editorial Board, the Research Committee, library practices, various teaching learning innovations, orientations to parents and student teachers at the time of admission, college calendar, website, publications, weekly assembly, </w:t>
      </w:r>
      <w:r w:rsidR="00E839DF" w:rsidRPr="00A31CEE">
        <w:rPr>
          <w:rFonts w:ascii="Times New Roman" w:eastAsia="Times New Roman" w:hAnsi="Times New Roman" w:cs="Times New Roman"/>
          <w:sz w:val="24"/>
          <w:szCs w:val="24"/>
          <w:lang w:eastAsia="en-GB"/>
        </w:rPr>
        <w:t>Guardian Teacher</w:t>
      </w:r>
      <w:r w:rsidRPr="00A31CEE">
        <w:rPr>
          <w:rFonts w:ascii="Times New Roman" w:eastAsia="Times New Roman" w:hAnsi="Times New Roman" w:cs="Times New Roman"/>
          <w:sz w:val="24"/>
          <w:szCs w:val="24"/>
          <w:lang w:eastAsia="en-GB"/>
        </w:rPr>
        <w:t xml:space="preserve"> meetings , Planning Forum, Women’s Cell, the Eco Club, Creative club, the Sports Club, the Reading and Oratory Club, ICT Club and various functions organized by the institution among other creditable cells and societies are </w:t>
      </w:r>
      <w:r w:rsidR="00E839DF" w:rsidRPr="00A31CEE">
        <w:rPr>
          <w:rFonts w:ascii="Times New Roman" w:eastAsia="Times New Roman" w:hAnsi="Times New Roman" w:cs="Times New Roman"/>
          <w:sz w:val="24"/>
          <w:szCs w:val="24"/>
          <w:lang w:eastAsia="en-GB"/>
        </w:rPr>
        <w:t>avenues</w:t>
      </w:r>
      <w:bookmarkStart w:id="0" w:name="_GoBack"/>
      <w:bookmarkEnd w:id="0"/>
      <w:r w:rsidRPr="00A31CEE">
        <w:rPr>
          <w:rFonts w:ascii="Times New Roman" w:eastAsia="Times New Roman" w:hAnsi="Times New Roman" w:cs="Times New Roman"/>
          <w:sz w:val="24"/>
          <w:szCs w:val="24"/>
          <w:lang w:eastAsia="en-GB"/>
        </w:rPr>
        <w:t xml:space="preserve"> and opportunities for the teaching and administrative faculty members to involve lead and contribute in the administrative and managerial </w:t>
      </w:r>
      <w:r w:rsidR="00E839DF" w:rsidRPr="00A31CEE">
        <w:rPr>
          <w:rFonts w:ascii="Times New Roman" w:eastAsia="Times New Roman" w:hAnsi="Times New Roman" w:cs="Times New Roman"/>
          <w:sz w:val="24"/>
          <w:szCs w:val="24"/>
          <w:lang w:eastAsia="en-GB"/>
        </w:rPr>
        <w:t>decision</w:t>
      </w:r>
      <w:r w:rsidRPr="00A31CEE">
        <w:rPr>
          <w:rFonts w:ascii="Times New Roman" w:eastAsia="Times New Roman" w:hAnsi="Times New Roman" w:cs="Times New Roman"/>
          <w:sz w:val="24"/>
          <w:szCs w:val="24"/>
          <w:lang w:eastAsia="en-GB"/>
        </w:rPr>
        <w:t xml:space="preserve"> making of the institution. </w:t>
      </w: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A31CEE" w:rsidRPr="00A31CEE" w:rsidRDefault="00A31CEE" w:rsidP="00A31CEE">
      <w:pPr>
        <w:spacing w:after="0" w:line="240" w:lineRule="auto"/>
        <w:rPr>
          <w:rFonts w:ascii="Times New Roman" w:eastAsia="Times New Roman" w:hAnsi="Times New Roman" w:cs="Times New Roman"/>
          <w:sz w:val="24"/>
          <w:szCs w:val="24"/>
          <w:lang w:eastAsia="en-GB"/>
        </w:rPr>
      </w:pPr>
    </w:p>
    <w:p w:rsidR="00373975" w:rsidRDefault="00373975"/>
    <w:sectPr w:rsidR="00373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EE"/>
    <w:rsid w:val="00373975"/>
    <w:rsid w:val="00A31CEE"/>
    <w:rsid w:val="00E8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A126-CC79-456B-B0A0-01DAF98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8076">
      <w:bodyDiv w:val="1"/>
      <w:marLeft w:val="0"/>
      <w:marRight w:val="0"/>
      <w:marTop w:val="0"/>
      <w:marBottom w:val="0"/>
      <w:divBdr>
        <w:top w:val="none" w:sz="0" w:space="0" w:color="auto"/>
        <w:left w:val="none" w:sz="0" w:space="0" w:color="auto"/>
        <w:bottom w:val="none" w:sz="0" w:space="0" w:color="auto"/>
        <w:right w:val="none" w:sz="0" w:space="0" w:color="auto"/>
      </w:divBdr>
      <w:divsChild>
        <w:div w:id="807667289">
          <w:marLeft w:val="0"/>
          <w:marRight w:val="0"/>
          <w:marTop w:val="0"/>
          <w:marBottom w:val="0"/>
          <w:divBdr>
            <w:top w:val="none" w:sz="0" w:space="0" w:color="auto"/>
            <w:left w:val="none" w:sz="0" w:space="0" w:color="auto"/>
            <w:bottom w:val="none" w:sz="0" w:space="0" w:color="auto"/>
            <w:right w:val="none" w:sz="0" w:space="0" w:color="auto"/>
          </w:divBdr>
        </w:div>
        <w:div w:id="12926590">
          <w:marLeft w:val="0"/>
          <w:marRight w:val="0"/>
          <w:marTop w:val="0"/>
          <w:marBottom w:val="0"/>
          <w:divBdr>
            <w:top w:val="none" w:sz="0" w:space="0" w:color="auto"/>
            <w:left w:val="none" w:sz="0" w:space="0" w:color="auto"/>
            <w:bottom w:val="none" w:sz="0" w:space="0" w:color="auto"/>
            <w:right w:val="none" w:sz="0" w:space="0" w:color="auto"/>
          </w:divBdr>
        </w:div>
        <w:div w:id="2046175941">
          <w:marLeft w:val="0"/>
          <w:marRight w:val="0"/>
          <w:marTop w:val="0"/>
          <w:marBottom w:val="0"/>
          <w:divBdr>
            <w:top w:val="none" w:sz="0" w:space="0" w:color="auto"/>
            <w:left w:val="none" w:sz="0" w:space="0" w:color="auto"/>
            <w:bottom w:val="none" w:sz="0" w:space="0" w:color="auto"/>
            <w:right w:val="none" w:sz="0" w:space="0" w:color="auto"/>
          </w:divBdr>
        </w:div>
        <w:div w:id="1529487148">
          <w:marLeft w:val="0"/>
          <w:marRight w:val="0"/>
          <w:marTop w:val="0"/>
          <w:marBottom w:val="0"/>
          <w:divBdr>
            <w:top w:val="none" w:sz="0" w:space="0" w:color="auto"/>
            <w:left w:val="none" w:sz="0" w:space="0" w:color="auto"/>
            <w:bottom w:val="none" w:sz="0" w:space="0" w:color="auto"/>
            <w:right w:val="none" w:sz="0" w:space="0" w:color="auto"/>
          </w:divBdr>
        </w:div>
        <w:div w:id="1612471424">
          <w:marLeft w:val="0"/>
          <w:marRight w:val="0"/>
          <w:marTop w:val="0"/>
          <w:marBottom w:val="0"/>
          <w:divBdr>
            <w:top w:val="none" w:sz="0" w:space="0" w:color="auto"/>
            <w:left w:val="none" w:sz="0" w:space="0" w:color="auto"/>
            <w:bottom w:val="none" w:sz="0" w:space="0" w:color="auto"/>
            <w:right w:val="none" w:sz="0" w:space="0" w:color="auto"/>
          </w:divBdr>
        </w:div>
        <w:div w:id="735905397">
          <w:marLeft w:val="0"/>
          <w:marRight w:val="0"/>
          <w:marTop w:val="0"/>
          <w:marBottom w:val="0"/>
          <w:divBdr>
            <w:top w:val="none" w:sz="0" w:space="0" w:color="auto"/>
            <w:left w:val="none" w:sz="0" w:space="0" w:color="auto"/>
            <w:bottom w:val="none" w:sz="0" w:space="0" w:color="auto"/>
            <w:right w:val="none" w:sz="0" w:space="0" w:color="auto"/>
          </w:divBdr>
        </w:div>
        <w:div w:id="1372193577">
          <w:marLeft w:val="0"/>
          <w:marRight w:val="0"/>
          <w:marTop w:val="0"/>
          <w:marBottom w:val="0"/>
          <w:divBdr>
            <w:top w:val="none" w:sz="0" w:space="0" w:color="auto"/>
            <w:left w:val="none" w:sz="0" w:space="0" w:color="auto"/>
            <w:bottom w:val="none" w:sz="0" w:space="0" w:color="auto"/>
            <w:right w:val="none" w:sz="0" w:space="0" w:color="auto"/>
          </w:divBdr>
        </w:div>
        <w:div w:id="1063523722">
          <w:marLeft w:val="0"/>
          <w:marRight w:val="0"/>
          <w:marTop w:val="0"/>
          <w:marBottom w:val="0"/>
          <w:divBdr>
            <w:top w:val="none" w:sz="0" w:space="0" w:color="auto"/>
            <w:left w:val="none" w:sz="0" w:space="0" w:color="auto"/>
            <w:bottom w:val="none" w:sz="0" w:space="0" w:color="auto"/>
            <w:right w:val="none" w:sz="0" w:space="0" w:color="auto"/>
          </w:divBdr>
        </w:div>
        <w:div w:id="1551459929">
          <w:marLeft w:val="0"/>
          <w:marRight w:val="0"/>
          <w:marTop w:val="0"/>
          <w:marBottom w:val="0"/>
          <w:divBdr>
            <w:top w:val="none" w:sz="0" w:space="0" w:color="auto"/>
            <w:left w:val="none" w:sz="0" w:space="0" w:color="auto"/>
            <w:bottom w:val="none" w:sz="0" w:space="0" w:color="auto"/>
            <w:right w:val="none" w:sz="0" w:space="0" w:color="auto"/>
          </w:divBdr>
        </w:div>
        <w:div w:id="2118865501">
          <w:marLeft w:val="0"/>
          <w:marRight w:val="0"/>
          <w:marTop w:val="0"/>
          <w:marBottom w:val="0"/>
          <w:divBdr>
            <w:top w:val="none" w:sz="0" w:space="0" w:color="auto"/>
            <w:left w:val="none" w:sz="0" w:space="0" w:color="auto"/>
            <w:bottom w:val="none" w:sz="0" w:space="0" w:color="auto"/>
            <w:right w:val="none" w:sz="0" w:space="0" w:color="auto"/>
          </w:divBdr>
        </w:div>
        <w:div w:id="1711605631">
          <w:marLeft w:val="0"/>
          <w:marRight w:val="0"/>
          <w:marTop w:val="0"/>
          <w:marBottom w:val="0"/>
          <w:divBdr>
            <w:top w:val="none" w:sz="0" w:space="0" w:color="auto"/>
            <w:left w:val="none" w:sz="0" w:space="0" w:color="auto"/>
            <w:bottom w:val="none" w:sz="0" w:space="0" w:color="auto"/>
            <w:right w:val="none" w:sz="0" w:space="0" w:color="auto"/>
          </w:divBdr>
        </w:div>
        <w:div w:id="666372308">
          <w:marLeft w:val="0"/>
          <w:marRight w:val="0"/>
          <w:marTop w:val="0"/>
          <w:marBottom w:val="0"/>
          <w:divBdr>
            <w:top w:val="none" w:sz="0" w:space="0" w:color="auto"/>
            <w:left w:val="none" w:sz="0" w:space="0" w:color="auto"/>
            <w:bottom w:val="none" w:sz="0" w:space="0" w:color="auto"/>
            <w:right w:val="none" w:sz="0" w:space="0" w:color="auto"/>
          </w:divBdr>
        </w:div>
        <w:div w:id="1018893727">
          <w:marLeft w:val="0"/>
          <w:marRight w:val="0"/>
          <w:marTop w:val="0"/>
          <w:marBottom w:val="0"/>
          <w:divBdr>
            <w:top w:val="none" w:sz="0" w:space="0" w:color="auto"/>
            <w:left w:val="none" w:sz="0" w:space="0" w:color="auto"/>
            <w:bottom w:val="none" w:sz="0" w:space="0" w:color="auto"/>
            <w:right w:val="none" w:sz="0" w:space="0" w:color="auto"/>
          </w:divBdr>
        </w:div>
        <w:div w:id="2009211809">
          <w:marLeft w:val="0"/>
          <w:marRight w:val="0"/>
          <w:marTop w:val="0"/>
          <w:marBottom w:val="0"/>
          <w:divBdr>
            <w:top w:val="none" w:sz="0" w:space="0" w:color="auto"/>
            <w:left w:val="none" w:sz="0" w:space="0" w:color="auto"/>
            <w:bottom w:val="none" w:sz="0" w:space="0" w:color="auto"/>
            <w:right w:val="none" w:sz="0" w:space="0" w:color="auto"/>
          </w:divBdr>
        </w:div>
        <w:div w:id="2007200075">
          <w:marLeft w:val="0"/>
          <w:marRight w:val="0"/>
          <w:marTop w:val="0"/>
          <w:marBottom w:val="0"/>
          <w:divBdr>
            <w:top w:val="none" w:sz="0" w:space="0" w:color="auto"/>
            <w:left w:val="none" w:sz="0" w:space="0" w:color="auto"/>
            <w:bottom w:val="none" w:sz="0" w:space="0" w:color="auto"/>
            <w:right w:val="none" w:sz="0" w:space="0" w:color="auto"/>
          </w:divBdr>
        </w:div>
        <w:div w:id="1775443277">
          <w:marLeft w:val="0"/>
          <w:marRight w:val="0"/>
          <w:marTop w:val="0"/>
          <w:marBottom w:val="0"/>
          <w:divBdr>
            <w:top w:val="none" w:sz="0" w:space="0" w:color="auto"/>
            <w:left w:val="none" w:sz="0" w:space="0" w:color="auto"/>
            <w:bottom w:val="none" w:sz="0" w:space="0" w:color="auto"/>
            <w:right w:val="none" w:sz="0" w:space="0" w:color="auto"/>
          </w:divBdr>
        </w:div>
        <w:div w:id="687368832">
          <w:marLeft w:val="0"/>
          <w:marRight w:val="0"/>
          <w:marTop w:val="0"/>
          <w:marBottom w:val="0"/>
          <w:divBdr>
            <w:top w:val="none" w:sz="0" w:space="0" w:color="auto"/>
            <w:left w:val="none" w:sz="0" w:space="0" w:color="auto"/>
            <w:bottom w:val="none" w:sz="0" w:space="0" w:color="auto"/>
            <w:right w:val="none" w:sz="0" w:space="0" w:color="auto"/>
          </w:divBdr>
        </w:div>
        <w:div w:id="1495991301">
          <w:marLeft w:val="0"/>
          <w:marRight w:val="0"/>
          <w:marTop w:val="0"/>
          <w:marBottom w:val="0"/>
          <w:divBdr>
            <w:top w:val="none" w:sz="0" w:space="0" w:color="auto"/>
            <w:left w:val="none" w:sz="0" w:space="0" w:color="auto"/>
            <w:bottom w:val="none" w:sz="0" w:space="0" w:color="auto"/>
            <w:right w:val="none" w:sz="0" w:space="0" w:color="auto"/>
          </w:divBdr>
        </w:div>
        <w:div w:id="1080446413">
          <w:marLeft w:val="0"/>
          <w:marRight w:val="0"/>
          <w:marTop w:val="0"/>
          <w:marBottom w:val="0"/>
          <w:divBdr>
            <w:top w:val="none" w:sz="0" w:space="0" w:color="auto"/>
            <w:left w:val="none" w:sz="0" w:space="0" w:color="auto"/>
            <w:bottom w:val="none" w:sz="0" w:space="0" w:color="auto"/>
            <w:right w:val="none" w:sz="0" w:space="0" w:color="auto"/>
          </w:divBdr>
        </w:div>
        <w:div w:id="1250768964">
          <w:marLeft w:val="0"/>
          <w:marRight w:val="0"/>
          <w:marTop w:val="0"/>
          <w:marBottom w:val="0"/>
          <w:divBdr>
            <w:top w:val="none" w:sz="0" w:space="0" w:color="auto"/>
            <w:left w:val="none" w:sz="0" w:space="0" w:color="auto"/>
            <w:bottom w:val="none" w:sz="0" w:space="0" w:color="auto"/>
            <w:right w:val="none" w:sz="0" w:space="0" w:color="auto"/>
          </w:divBdr>
        </w:div>
        <w:div w:id="565146987">
          <w:marLeft w:val="0"/>
          <w:marRight w:val="0"/>
          <w:marTop w:val="0"/>
          <w:marBottom w:val="0"/>
          <w:divBdr>
            <w:top w:val="none" w:sz="0" w:space="0" w:color="auto"/>
            <w:left w:val="none" w:sz="0" w:space="0" w:color="auto"/>
            <w:bottom w:val="none" w:sz="0" w:space="0" w:color="auto"/>
            <w:right w:val="none" w:sz="0" w:space="0" w:color="auto"/>
          </w:divBdr>
        </w:div>
        <w:div w:id="880022964">
          <w:marLeft w:val="0"/>
          <w:marRight w:val="0"/>
          <w:marTop w:val="0"/>
          <w:marBottom w:val="0"/>
          <w:divBdr>
            <w:top w:val="none" w:sz="0" w:space="0" w:color="auto"/>
            <w:left w:val="none" w:sz="0" w:space="0" w:color="auto"/>
            <w:bottom w:val="none" w:sz="0" w:space="0" w:color="auto"/>
            <w:right w:val="none" w:sz="0" w:space="0" w:color="auto"/>
          </w:divBdr>
        </w:div>
        <w:div w:id="940331088">
          <w:marLeft w:val="0"/>
          <w:marRight w:val="0"/>
          <w:marTop w:val="0"/>
          <w:marBottom w:val="0"/>
          <w:divBdr>
            <w:top w:val="none" w:sz="0" w:space="0" w:color="auto"/>
            <w:left w:val="none" w:sz="0" w:space="0" w:color="auto"/>
            <w:bottom w:val="none" w:sz="0" w:space="0" w:color="auto"/>
            <w:right w:val="none" w:sz="0" w:space="0" w:color="auto"/>
          </w:divBdr>
        </w:div>
        <w:div w:id="504711794">
          <w:marLeft w:val="0"/>
          <w:marRight w:val="0"/>
          <w:marTop w:val="0"/>
          <w:marBottom w:val="0"/>
          <w:divBdr>
            <w:top w:val="none" w:sz="0" w:space="0" w:color="auto"/>
            <w:left w:val="none" w:sz="0" w:space="0" w:color="auto"/>
            <w:bottom w:val="none" w:sz="0" w:space="0" w:color="auto"/>
            <w:right w:val="none" w:sz="0" w:space="0" w:color="auto"/>
          </w:divBdr>
        </w:div>
        <w:div w:id="460809585">
          <w:marLeft w:val="0"/>
          <w:marRight w:val="0"/>
          <w:marTop w:val="0"/>
          <w:marBottom w:val="0"/>
          <w:divBdr>
            <w:top w:val="none" w:sz="0" w:space="0" w:color="auto"/>
            <w:left w:val="none" w:sz="0" w:space="0" w:color="auto"/>
            <w:bottom w:val="none" w:sz="0" w:space="0" w:color="auto"/>
            <w:right w:val="none" w:sz="0" w:space="0" w:color="auto"/>
          </w:divBdr>
        </w:div>
        <w:div w:id="880744188">
          <w:marLeft w:val="0"/>
          <w:marRight w:val="0"/>
          <w:marTop w:val="0"/>
          <w:marBottom w:val="0"/>
          <w:divBdr>
            <w:top w:val="none" w:sz="0" w:space="0" w:color="auto"/>
            <w:left w:val="none" w:sz="0" w:space="0" w:color="auto"/>
            <w:bottom w:val="none" w:sz="0" w:space="0" w:color="auto"/>
            <w:right w:val="none" w:sz="0" w:space="0" w:color="auto"/>
          </w:divBdr>
        </w:div>
        <w:div w:id="1511797012">
          <w:marLeft w:val="0"/>
          <w:marRight w:val="0"/>
          <w:marTop w:val="0"/>
          <w:marBottom w:val="0"/>
          <w:divBdr>
            <w:top w:val="none" w:sz="0" w:space="0" w:color="auto"/>
            <w:left w:val="none" w:sz="0" w:space="0" w:color="auto"/>
            <w:bottom w:val="none" w:sz="0" w:space="0" w:color="auto"/>
            <w:right w:val="none" w:sz="0" w:space="0" w:color="auto"/>
          </w:divBdr>
        </w:div>
        <w:div w:id="1703627104">
          <w:marLeft w:val="0"/>
          <w:marRight w:val="0"/>
          <w:marTop w:val="0"/>
          <w:marBottom w:val="0"/>
          <w:divBdr>
            <w:top w:val="none" w:sz="0" w:space="0" w:color="auto"/>
            <w:left w:val="none" w:sz="0" w:space="0" w:color="auto"/>
            <w:bottom w:val="none" w:sz="0" w:space="0" w:color="auto"/>
            <w:right w:val="none" w:sz="0" w:space="0" w:color="auto"/>
          </w:divBdr>
        </w:div>
        <w:div w:id="211776510">
          <w:marLeft w:val="0"/>
          <w:marRight w:val="0"/>
          <w:marTop w:val="0"/>
          <w:marBottom w:val="0"/>
          <w:divBdr>
            <w:top w:val="none" w:sz="0" w:space="0" w:color="auto"/>
            <w:left w:val="none" w:sz="0" w:space="0" w:color="auto"/>
            <w:bottom w:val="none" w:sz="0" w:space="0" w:color="auto"/>
            <w:right w:val="none" w:sz="0" w:space="0" w:color="auto"/>
          </w:divBdr>
        </w:div>
        <w:div w:id="69692352">
          <w:marLeft w:val="0"/>
          <w:marRight w:val="0"/>
          <w:marTop w:val="0"/>
          <w:marBottom w:val="0"/>
          <w:divBdr>
            <w:top w:val="none" w:sz="0" w:space="0" w:color="auto"/>
            <w:left w:val="none" w:sz="0" w:space="0" w:color="auto"/>
            <w:bottom w:val="none" w:sz="0" w:space="0" w:color="auto"/>
            <w:right w:val="none" w:sz="0" w:space="0" w:color="auto"/>
          </w:divBdr>
        </w:div>
        <w:div w:id="1290016360">
          <w:marLeft w:val="0"/>
          <w:marRight w:val="0"/>
          <w:marTop w:val="0"/>
          <w:marBottom w:val="0"/>
          <w:divBdr>
            <w:top w:val="none" w:sz="0" w:space="0" w:color="auto"/>
            <w:left w:val="none" w:sz="0" w:space="0" w:color="auto"/>
            <w:bottom w:val="none" w:sz="0" w:space="0" w:color="auto"/>
            <w:right w:val="none" w:sz="0" w:space="0" w:color="auto"/>
          </w:divBdr>
        </w:div>
        <w:div w:id="505678038">
          <w:marLeft w:val="0"/>
          <w:marRight w:val="0"/>
          <w:marTop w:val="0"/>
          <w:marBottom w:val="0"/>
          <w:divBdr>
            <w:top w:val="none" w:sz="0" w:space="0" w:color="auto"/>
            <w:left w:val="none" w:sz="0" w:space="0" w:color="auto"/>
            <w:bottom w:val="none" w:sz="0" w:space="0" w:color="auto"/>
            <w:right w:val="none" w:sz="0" w:space="0" w:color="auto"/>
          </w:divBdr>
        </w:div>
        <w:div w:id="255132902">
          <w:marLeft w:val="0"/>
          <w:marRight w:val="0"/>
          <w:marTop w:val="0"/>
          <w:marBottom w:val="0"/>
          <w:divBdr>
            <w:top w:val="none" w:sz="0" w:space="0" w:color="auto"/>
            <w:left w:val="none" w:sz="0" w:space="0" w:color="auto"/>
            <w:bottom w:val="none" w:sz="0" w:space="0" w:color="auto"/>
            <w:right w:val="none" w:sz="0" w:space="0" w:color="auto"/>
          </w:divBdr>
        </w:div>
        <w:div w:id="52585241">
          <w:marLeft w:val="0"/>
          <w:marRight w:val="0"/>
          <w:marTop w:val="0"/>
          <w:marBottom w:val="0"/>
          <w:divBdr>
            <w:top w:val="none" w:sz="0" w:space="0" w:color="auto"/>
            <w:left w:val="none" w:sz="0" w:space="0" w:color="auto"/>
            <w:bottom w:val="none" w:sz="0" w:space="0" w:color="auto"/>
            <w:right w:val="none" w:sz="0" w:space="0" w:color="auto"/>
          </w:divBdr>
        </w:div>
        <w:div w:id="1384715617">
          <w:marLeft w:val="0"/>
          <w:marRight w:val="0"/>
          <w:marTop w:val="0"/>
          <w:marBottom w:val="0"/>
          <w:divBdr>
            <w:top w:val="none" w:sz="0" w:space="0" w:color="auto"/>
            <w:left w:val="none" w:sz="0" w:space="0" w:color="auto"/>
            <w:bottom w:val="none" w:sz="0" w:space="0" w:color="auto"/>
            <w:right w:val="none" w:sz="0" w:space="0" w:color="auto"/>
          </w:divBdr>
        </w:div>
        <w:div w:id="1240094771">
          <w:marLeft w:val="0"/>
          <w:marRight w:val="0"/>
          <w:marTop w:val="0"/>
          <w:marBottom w:val="0"/>
          <w:divBdr>
            <w:top w:val="none" w:sz="0" w:space="0" w:color="auto"/>
            <w:left w:val="none" w:sz="0" w:space="0" w:color="auto"/>
            <w:bottom w:val="none" w:sz="0" w:space="0" w:color="auto"/>
            <w:right w:val="none" w:sz="0" w:space="0" w:color="auto"/>
          </w:divBdr>
        </w:div>
        <w:div w:id="947539345">
          <w:marLeft w:val="0"/>
          <w:marRight w:val="0"/>
          <w:marTop w:val="0"/>
          <w:marBottom w:val="0"/>
          <w:divBdr>
            <w:top w:val="none" w:sz="0" w:space="0" w:color="auto"/>
            <w:left w:val="none" w:sz="0" w:space="0" w:color="auto"/>
            <w:bottom w:val="none" w:sz="0" w:space="0" w:color="auto"/>
            <w:right w:val="none" w:sz="0" w:space="0" w:color="auto"/>
          </w:divBdr>
        </w:div>
        <w:div w:id="1523669199">
          <w:marLeft w:val="0"/>
          <w:marRight w:val="0"/>
          <w:marTop w:val="0"/>
          <w:marBottom w:val="0"/>
          <w:divBdr>
            <w:top w:val="none" w:sz="0" w:space="0" w:color="auto"/>
            <w:left w:val="none" w:sz="0" w:space="0" w:color="auto"/>
            <w:bottom w:val="none" w:sz="0" w:space="0" w:color="auto"/>
            <w:right w:val="none" w:sz="0" w:space="0" w:color="auto"/>
          </w:divBdr>
        </w:div>
        <w:div w:id="603417805">
          <w:marLeft w:val="0"/>
          <w:marRight w:val="0"/>
          <w:marTop w:val="0"/>
          <w:marBottom w:val="0"/>
          <w:divBdr>
            <w:top w:val="none" w:sz="0" w:space="0" w:color="auto"/>
            <w:left w:val="none" w:sz="0" w:space="0" w:color="auto"/>
            <w:bottom w:val="none" w:sz="0" w:space="0" w:color="auto"/>
            <w:right w:val="none" w:sz="0" w:space="0" w:color="auto"/>
          </w:divBdr>
        </w:div>
        <w:div w:id="464617394">
          <w:marLeft w:val="0"/>
          <w:marRight w:val="0"/>
          <w:marTop w:val="0"/>
          <w:marBottom w:val="0"/>
          <w:divBdr>
            <w:top w:val="none" w:sz="0" w:space="0" w:color="auto"/>
            <w:left w:val="none" w:sz="0" w:space="0" w:color="auto"/>
            <w:bottom w:val="none" w:sz="0" w:space="0" w:color="auto"/>
            <w:right w:val="none" w:sz="0" w:space="0" w:color="auto"/>
          </w:divBdr>
        </w:div>
        <w:div w:id="1917326526">
          <w:marLeft w:val="0"/>
          <w:marRight w:val="0"/>
          <w:marTop w:val="0"/>
          <w:marBottom w:val="0"/>
          <w:divBdr>
            <w:top w:val="none" w:sz="0" w:space="0" w:color="auto"/>
            <w:left w:val="none" w:sz="0" w:space="0" w:color="auto"/>
            <w:bottom w:val="none" w:sz="0" w:space="0" w:color="auto"/>
            <w:right w:val="none" w:sz="0" w:space="0" w:color="auto"/>
          </w:divBdr>
        </w:div>
        <w:div w:id="1546136432">
          <w:marLeft w:val="0"/>
          <w:marRight w:val="0"/>
          <w:marTop w:val="0"/>
          <w:marBottom w:val="0"/>
          <w:divBdr>
            <w:top w:val="none" w:sz="0" w:space="0" w:color="auto"/>
            <w:left w:val="none" w:sz="0" w:space="0" w:color="auto"/>
            <w:bottom w:val="none" w:sz="0" w:space="0" w:color="auto"/>
            <w:right w:val="none" w:sz="0" w:space="0" w:color="auto"/>
          </w:divBdr>
        </w:div>
        <w:div w:id="202902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2022-04-21T05:04:00Z</dcterms:created>
  <dcterms:modified xsi:type="dcterms:W3CDTF">2022-04-22T06:14:00Z</dcterms:modified>
</cp:coreProperties>
</file>